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2"/>
        <w:gridCol w:w="1302"/>
        <w:gridCol w:w="4056"/>
      </w:tblGrid>
      <w:tr w:rsidR="00EC32B2" w:rsidRPr="00EC32B2" w:rsidTr="00F8754D">
        <w:tc>
          <w:tcPr>
            <w:tcW w:w="4098" w:type="dxa"/>
          </w:tcPr>
          <w:p w:rsidR="009A5991" w:rsidRDefault="00EC32B2" w:rsidP="00F8754D">
            <w:pPr>
              <w:spacing w:after="0" w:line="240" w:lineRule="auto"/>
              <w:contextualSpacing/>
              <w:jc w:val="center"/>
              <w:rPr>
                <w:rFonts w:ascii="Calibri" w:eastAsia="Times New Roman" w:hAnsi="Calibri" w:cs="Cambria"/>
                <w:b/>
                <w:i/>
                <w:sz w:val="24"/>
                <w:szCs w:val="24"/>
              </w:rPr>
            </w:pPr>
            <w:r w:rsidRPr="00EC32B2">
              <w:rPr>
                <w:rFonts w:ascii="Calibri" w:eastAsia="Times New Roman" w:hAnsi="Calibri" w:cs="Cambria"/>
                <w:b/>
                <w:i/>
                <w:sz w:val="24"/>
                <w:szCs w:val="24"/>
              </w:rPr>
              <w:t>Evidence</w:t>
            </w:r>
            <w:r w:rsidR="009A5991">
              <w:rPr>
                <w:rFonts w:ascii="Calibri" w:eastAsia="Times New Roman" w:hAnsi="Calibri" w:cs="Cambria"/>
                <w:b/>
                <w:i/>
                <w:sz w:val="24"/>
                <w:szCs w:val="24"/>
              </w:rPr>
              <w:t xml:space="preserve"> </w:t>
            </w:r>
            <w:r w:rsidRPr="00EC32B2">
              <w:rPr>
                <w:rFonts w:ascii="Calibri" w:eastAsia="Times New Roman" w:hAnsi="Calibri" w:cs="Cambria"/>
                <w:b/>
                <w:i/>
                <w:sz w:val="24"/>
                <w:szCs w:val="24"/>
              </w:rPr>
              <w:t>Quote</w:t>
            </w:r>
          </w:p>
          <w:p w:rsidR="00F8754D" w:rsidRDefault="009A5991" w:rsidP="00F8754D">
            <w:pPr>
              <w:spacing w:after="0" w:line="240" w:lineRule="auto"/>
              <w:contextualSpacing/>
              <w:jc w:val="center"/>
              <w:rPr>
                <w:rFonts w:ascii="Calibri" w:eastAsia="Times New Roman" w:hAnsi="Calibri" w:cs="Cambria"/>
                <w:b/>
                <w:i/>
                <w:sz w:val="24"/>
                <w:szCs w:val="24"/>
              </w:rPr>
            </w:pPr>
            <w:r>
              <w:rPr>
                <w:rFonts w:ascii="Calibri" w:eastAsia="Times New Roman" w:hAnsi="Calibri" w:cs="Cambria"/>
                <w:b/>
                <w:i/>
                <w:sz w:val="24"/>
                <w:szCs w:val="24"/>
              </w:rPr>
              <w:t>“Say”</w:t>
            </w:r>
          </w:p>
          <w:p w:rsidR="00F8754D" w:rsidRPr="00EC32B2" w:rsidRDefault="00F8754D" w:rsidP="00F8754D">
            <w:pPr>
              <w:spacing w:after="0" w:line="240" w:lineRule="auto"/>
              <w:contextualSpacing/>
              <w:jc w:val="center"/>
              <w:rPr>
                <w:rFonts w:ascii="Calibri" w:eastAsia="Times New Roman" w:hAnsi="Calibri" w:cs="Cambria"/>
                <w:b/>
                <w:i/>
                <w:sz w:val="24"/>
                <w:szCs w:val="24"/>
              </w:rPr>
            </w:pPr>
          </w:p>
        </w:tc>
        <w:tc>
          <w:tcPr>
            <w:tcW w:w="1315" w:type="dxa"/>
          </w:tcPr>
          <w:p w:rsidR="00EC32B2" w:rsidRPr="00EC32B2" w:rsidRDefault="00EC32B2" w:rsidP="00F8754D">
            <w:pPr>
              <w:spacing w:after="0" w:line="240" w:lineRule="auto"/>
              <w:contextualSpacing/>
              <w:jc w:val="center"/>
              <w:rPr>
                <w:rFonts w:ascii="Calibri" w:eastAsia="Times New Roman" w:hAnsi="Calibri" w:cs="Cambria"/>
                <w:b/>
                <w:i/>
                <w:sz w:val="24"/>
                <w:szCs w:val="24"/>
              </w:rPr>
            </w:pPr>
            <w:r w:rsidRPr="00EC32B2">
              <w:rPr>
                <w:rFonts w:ascii="Calibri" w:eastAsia="Times New Roman" w:hAnsi="Calibri" w:cs="Cambria"/>
                <w:b/>
                <w:i/>
                <w:sz w:val="24"/>
                <w:szCs w:val="24"/>
              </w:rPr>
              <w:t>Page number</w:t>
            </w:r>
          </w:p>
        </w:tc>
        <w:tc>
          <w:tcPr>
            <w:tcW w:w="4163" w:type="dxa"/>
          </w:tcPr>
          <w:p w:rsidR="00EC32B2" w:rsidRDefault="00EC32B2" w:rsidP="009A5991">
            <w:pPr>
              <w:spacing w:after="0" w:line="240" w:lineRule="auto"/>
              <w:contextualSpacing/>
              <w:jc w:val="center"/>
              <w:rPr>
                <w:rFonts w:ascii="Calibri" w:eastAsia="Times New Roman" w:hAnsi="Calibri" w:cs="Cambria"/>
                <w:b/>
                <w:i/>
                <w:sz w:val="24"/>
                <w:szCs w:val="24"/>
              </w:rPr>
            </w:pPr>
            <w:r w:rsidRPr="00EC32B2">
              <w:rPr>
                <w:rFonts w:ascii="Calibri" w:eastAsia="Times New Roman" w:hAnsi="Calibri" w:cs="Cambria"/>
                <w:b/>
                <w:i/>
                <w:sz w:val="24"/>
                <w:szCs w:val="24"/>
              </w:rPr>
              <w:t xml:space="preserve">Elaboration </w:t>
            </w:r>
            <w:r w:rsidR="009A5991">
              <w:rPr>
                <w:rFonts w:ascii="Calibri" w:eastAsia="Times New Roman" w:hAnsi="Calibri" w:cs="Cambria"/>
                <w:b/>
                <w:i/>
                <w:sz w:val="24"/>
                <w:szCs w:val="24"/>
              </w:rPr>
              <w:t>or Paraphrase</w:t>
            </w:r>
          </w:p>
          <w:p w:rsidR="009A5991" w:rsidRPr="00EC32B2" w:rsidRDefault="009A5991" w:rsidP="009A5991">
            <w:pPr>
              <w:spacing w:after="0" w:line="240" w:lineRule="auto"/>
              <w:contextualSpacing/>
              <w:jc w:val="center"/>
              <w:rPr>
                <w:rFonts w:ascii="Calibri" w:eastAsia="Times New Roman" w:hAnsi="Calibri" w:cs="Cambria"/>
                <w:b/>
                <w:i/>
                <w:sz w:val="24"/>
                <w:szCs w:val="24"/>
              </w:rPr>
            </w:pPr>
            <w:r>
              <w:rPr>
                <w:rFonts w:ascii="Calibri" w:eastAsia="Times New Roman" w:hAnsi="Calibri" w:cs="Cambria"/>
                <w:b/>
                <w:i/>
                <w:sz w:val="24"/>
                <w:szCs w:val="24"/>
              </w:rPr>
              <w:t>“Mean”</w:t>
            </w:r>
            <w:bookmarkStart w:id="0" w:name="_GoBack"/>
            <w:bookmarkEnd w:id="0"/>
          </w:p>
        </w:tc>
      </w:tr>
      <w:tr w:rsidR="00EC32B2" w:rsidRPr="00EC32B2" w:rsidTr="00F8754D">
        <w:trPr>
          <w:trHeight w:val="1718"/>
        </w:trPr>
        <w:tc>
          <w:tcPr>
            <w:tcW w:w="4098" w:type="dxa"/>
          </w:tcPr>
          <w:p w:rsidR="00EC32B2" w:rsidRPr="00EC32B2" w:rsidRDefault="00EC32B2" w:rsidP="00F8754D">
            <w:pPr>
              <w:spacing w:before="480" w:after="0"/>
              <w:contextualSpacing/>
              <w:outlineLvl w:val="0"/>
              <w:rPr>
                <w:rFonts w:ascii="Calibri" w:eastAsia="Times New Roman" w:hAnsi="Calibri" w:cs="Cambria"/>
                <w:bCs/>
                <w:sz w:val="24"/>
                <w:szCs w:val="24"/>
                <w:lang w:val="x-none" w:eastAsia="x-none"/>
              </w:rPr>
            </w:pPr>
            <w:r w:rsidRPr="00EC32B2">
              <w:rPr>
                <w:rFonts w:ascii="Calibri" w:eastAsia="Times New Roman" w:hAnsi="Calibri" w:cs="Cambria"/>
                <w:bCs/>
                <w:sz w:val="24"/>
                <w:szCs w:val="24"/>
                <w:lang w:val="x-none" w:eastAsia="x-none"/>
              </w:rPr>
              <w:t>“…a boy ran up behind her and tried to snatch her purse.”</w:t>
            </w:r>
          </w:p>
        </w:tc>
        <w:tc>
          <w:tcPr>
            <w:tcW w:w="1315" w:type="dxa"/>
          </w:tcPr>
          <w:p w:rsidR="00EC32B2" w:rsidRDefault="00EC32B2" w:rsidP="00F8754D">
            <w:pPr>
              <w:spacing w:before="480" w:after="0"/>
              <w:contextualSpacing/>
              <w:outlineLvl w:val="0"/>
              <w:rPr>
                <w:rFonts w:ascii="Calibri" w:eastAsia="Times New Roman" w:hAnsi="Calibri" w:cs="Cambria"/>
                <w:bCs/>
                <w:sz w:val="24"/>
                <w:szCs w:val="24"/>
                <w:lang w:val="x-none" w:eastAsia="x-none"/>
              </w:rPr>
            </w:pPr>
          </w:p>
          <w:p w:rsidR="00F8754D" w:rsidRDefault="00F8754D" w:rsidP="00F8754D">
            <w:pPr>
              <w:spacing w:before="480" w:after="0"/>
              <w:contextualSpacing/>
              <w:outlineLvl w:val="0"/>
              <w:rPr>
                <w:rFonts w:ascii="Calibri" w:eastAsia="Times New Roman" w:hAnsi="Calibri" w:cs="Cambria"/>
                <w:bCs/>
                <w:sz w:val="24"/>
                <w:szCs w:val="24"/>
                <w:lang w:val="x-none" w:eastAsia="x-none"/>
              </w:rPr>
            </w:pPr>
          </w:p>
          <w:p w:rsidR="00F8754D" w:rsidRPr="00F8754D" w:rsidRDefault="00F8754D" w:rsidP="00F8754D">
            <w:pPr>
              <w:spacing w:before="480" w:after="0"/>
              <w:contextualSpacing/>
              <w:jc w:val="center"/>
              <w:outlineLvl w:val="0"/>
              <w:rPr>
                <w:rFonts w:ascii="Calibri" w:eastAsia="Times New Roman" w:hAnsi="Calibri" w:cs="Cambria"/>
                <w:bCs/>
                <w:sz w:val="24"/>
                <w:szCs w:val="24"/>
                <w:lang w:eastAsia="x-none"/>
              </w:rPr>
            </w:pPr>
            <w:r>
              <w:rPr>
                <w:rFonts w:ascii="Calibri" w:eastAsia="Times New Roman" w:hAnsi="Calibri" w:cs="Cambria"/>
                <w:bCs/>
                <w:sz w:val="24"/>
                <w:szCs w:val="24"/>
                <w:lang w:eastAsia="x-none"/>
              </w:rPr>
              <w:t>1</w:t>
            </w:r>
          </w:p>
        </w:tc>
        <w:tc>
          <w:tcPr>
            <w:tcW w:w="4163" w:type="dxa"/>
          </w:tcPr>
          <w:p w:rsidR="00EC32B2" w:rsidRPr="00EC32B2" w:rsidRDefault="00EC32B2" w:rsidP="00F8754D">
            <w:pPr>
              <w:spacing w:before="480" w:after="0"/>
              <w:contextualSpacing/>
              <w:outlineLvl w:val="0"/>
              <w:rPr>
                <w:rFonts w:ascii="Calibri" w:eastAsia="Times New Roman" w:hAnsi="Calibri" w:cs="Cambria"/>
                <w:bCs/>
                <w:sz w:val="24"/>
                <w:szCs w:val="24"/>
                <w:lang w:val="x-none" w:eastAsia="x-none"/>
              </w:rPr>
            </w:pPr>
            <w:r w:rsidRPr="00EC32B2">
              <w:rPr>
                <w:rFonts w:ascii="Calibri" w:eastAsia="Times New Roman" w:hAnsi="Calibri" w:cs="Cambria"/>
                <w:bCs/>
                <w:sz w:val="24"/>
                <w:szCs w:val="24"/>
                <w:lang w:val="x-none" w:eastAsia="x-none"/>
              </w:rPr>
              <w:t>We are introduced to a boy as he attempts to steal a purse.</w:t>
            </w:r>
          </w:p>
        </w:tc>
      </w:tr>
      <w:tr w:rsidR="00EC32B2" w:rsidRPr="00EC32B2" w:rsidTr="00F8754D">
        <w:tc>
          <w:tcPr>
            <w:tcW w:w="4098" w:type="dxa"/>
          </w:tcPr>
          <w:p w:rsidR="00F8754D" w:rsidRDefault="00F8754D" w:rsidP="00F8754D">
            <w:pPr>
              <w:spacing w:after="0" w:line="240" w:lineRule="auto"/>
              <w:contextualSpacing/>
              <w:rPr>
                <w:rFonts w:ascii="Calibri" w:eastAsia="Times New Roman" w:hAnsi="Calibri" w:cs="Cambria"/>
                <w:sz w:val="24"/>
                <w:szCs w:val="24"/>
              </w:rPr>
            </w:pPr>
          </w:p>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“What did you want to do it for?”</w:t>
            </w:r>
          </w:p>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The boy said, “I didn’t aim to.”</w:t>
            </w:r>
          </w:p>
          <w:p w:rsid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She said, “You lie!”</w:t>
            </w: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rPr>
                <w:rFonts w:ascii="Calibri" w:eastAsia="Times New Roman" w:hAnsi="Calibri" w:cs="Cambria"/>
                <w:sz w:val="24"/>
                <w:szCs w:val="24"/>
              </w:rPr>
            </w:pP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1</w:t>
            </w:r>
          </w:p>
        </w:tc>
        <w:tc>
          <w:tcPr>
            <w:tcW w:w="4163" w:type="dxa"/>
          </w:tcPr>
          <w:p w:rsidR="00EC32B2" w:rsidRPr="00EC32B2" w:rsidRDefault="00EC32B2" w:rsidP="00F8754D">
            <w:pPr>
              <w:spacing w:after="0" w:line="240" w:lineRule="auto"/>
              <w:contextualSpacing/>
              <w:rPr>
                <w:rFonts w:ascii="Calibri" w:eastAsia="Times New Roman" w:hAnsi="Calibri" w:cs="Cambria"/>
                <w:sz w:val="24"/>
                <w:szCs w:val="24"/>
              </w:rPr>
            </w:pPr>
          </w:p>
          <w:p w:rsidR="00EC32B2" w:rsidRPr="00EC32B2" w:rsidRDefault="00EC32B2" w:rsidP="00F8754D">
            <w:pPr>
              <w:spacing w:after="0" w:line="240" w:lineRule="auto"/>
              <w:contextualSpacing/>
              <w:rPr>
                <w:rFonts w:ascii="Calibri" w:eastAsia="Times New Roman" w:hAnsi="Calibri" w:cs="Cambria"/>
                <w:sz w:val="24"/>
                <w:szCs w:val="24"/>
              </w:rPr>
            </w:pPr>
          </w:p>
        </w:tc>
      </w:tr>
      <w:tr w:rsidR="00EC32B2" w:rsidRPr="00EC32B2" w:rsidTr="00F8754D">
        <w:tc>
          <w:tcPr>
            <w:tcW w:w="4098" w:type="dxa"/>
          </w:tcPr>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“And your face is dirty….</w:t>
            </w:r>
            <w:proofErr w:type="spellStart"/>
            <w:r w:rsidRPr="00EC32B2">
              <w:rPr>
                <w:rFonts w:ascii="Calibri" w:eastAsia="Times New Roman" w:hAnsi="Calibri" w:cs="Cambria"/>
                <w:sz w:val="24"/>
                <w:szCs w:val="24"/>
              </w:rPr>
              <w:t>Ain’t</w:t>
            </w:r>
            <w:proofErr w:type="spellEnd"/>
            <w:r w:rsidRPr="00EC32B2">
              <w:rPr>
                <w:rFonts w:ascii="Calibri" w:eastAsia="Times New Roman" w:hAnsi="Calibri" w:cs="Cambria"/>
                <w:sz w:val="24"/>
                <w:szCs w:val="24"/>
              </w:rPr>
              <w:t xml:space="preserve"> you got nobody home to tell you to wash your face?”</w:t>
            </w:r>
          </w:p>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w:t>
            </w:r>
            <w:proofErr w:type="spellStart"/>
            <w:r w:rsidRPr="00EC32B2">
              <w:rPr>
                <w:rFonts w:ascii="Calibri" w:eastAsia="Times New Roman" w:hAnsi="Calibri" w:cs="Cambria"/>
                <w:sz w:val="24"/>
                <w:szCs w:val="24"/>
              </w:rPr>
              <w:t>No’m</w:t>
            </w:r>
            <w:proofErr w:type="spellEnd"/>
            <w:r w:rsidRPr="00EC32B2">
              <w:rPr>
                <w:rFonts w:ascii="Calibri" w:eastAsia="Times New Roman" w:hAnsi="Calibri" w:cs="Cambria"/>
                <w:sz w:val="24"/>
                <w:szCs w:val="24"/>
              </w:rPr>
              <w:t>,” said the boy.</w:t>
            </w: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1</w:t>
            </w:r>
          </w:p>
        </w:tc>
        <w:tc>
          <w:tcPr>
            <w:tcW w:w="4163" w:type="dxa"/>
          </w:tcPr>
          <w:p w:rsidR="00EC32B2" w:rsidRPr="00EC32B2" w:rsidRDefault="00EC32B2" w:rsidP="00F8754D">
            <w:pPr>
              <w:spacing w:after="0" w:line="240" w:lineRule="auto"/>
              <w:contextualSpacing/>
              <w:rPr>
                <w:rFonts w:ascii="Calibri" w:eastAsia="Times New Roman" w:hAnsi="Calibri" w:cs="Cambria"/>
                <w:sz w:val="24"/>
                <w:szCs w:val="24"/>
              </w:rPr>
            </w:pPr>
          </w:p>
        </w:tc>
      </w:tr>
      <w:tr w:rsidR="00EC32B2" w:rsidRPr="00EC32B2" w:rsidTr="00F8754D">
        <w:tc>
          <w:tcPr>
            <w:tcW w:w="4098"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rPr>
                <w:rFonts w:ascii="Calibri" w:eastAsia="Times New Roman" w:hAnsi="Calibri" w:cs="Cambria"/>
                <w:sz w:val="24"/>
                <w:szCs w:val="24"/>
              </w:rPr>
            </w:pP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2</w:t>
            </w:r>
          </w:p>
        </w:tc>
        <w:tc>
          <w:tcPr>
            <w:tcW w:w="4163" w:type="dxa"/>
          </w:tcPr>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Mrs. Jones forces Roger to stay with her against his will.</w:t>
            </w:r>
          </w:p>
        </w:tc>
      </w:tr>
      <w:tr w:rsidR="00EC32B2" w:rsidRPr="00EC32B2" w:rsidTr="00F8754D">
        <w:tc>
          <w:tcPr>
            <w:tcW w:w="4098" w:type="dxa"/>
          </w:tcPr>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“Then, Roger, you go to that sink and wash your face,” said the woman, whereupon she turned him loose-at last.  Roger looked at the door-looked at the woman-looked at the door-</w:t>
            </w:r>
            <w:r w:rsidRPr="00EC32B2">
              <w:rPr>
                <w:rFonts w:ascii="Calibri" w:eastAsia="Times New Roman" w:hAnsi="Calibri" w:cs="Cambria"/>
                <w:i/>
                <w:sz w:val="24"/>
                <w:szCs w:val="24"/>
              </w:rPr>
              <w:t>and went to the sink</w:t>
            </w:r>
            <w:r w:rsidRPr="00EC32B2">
              <w:rPr>
                <w:rFonts w:ascii="Calibri" w:eastAsia="Times New Roman" w:hAnsi="Calibri" w:cs="Cambria"/>
                <w:sz w:val="24"/>
                <w:szCs w:val="24"/>
              </w:rPr>
              <w:t>.</w:t>
            </w: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2</w:t>
            </w:r>
          </w:p>
        </w:tc>
        <w:tc>
          <w:tcPr>
            <w:tcW w:w="4163" w:type="dxa"/>
          </w:tcPr>
          <w:p w:rsidR="00EC32B2" w:rsidRPr="00EC32B2" w:rsidRDefault="00EC32B2" w:rsidP="00F8754D">
            <w:pPr>
              <w:spacing w:after="0" w:line="240" w:lineRule="auto"/>
              <w:contextualSpacing/>
              <w:rPr>
                <w:rFonts w:ascii="Calibri" w:eastAsia="Times New Roman" w:hAnsi="Calibri" w:cs="Cambria"/>
                <w:sz w:val="24"/>
                <w:szCs w:val="24"/>
              </w:rPr>
            </w:pPr>
          </w:p>
        </w:tc>
      </w:tr>
      <w:tr w:rsidR="00EC32B2" w:rsidRPr="00EC32B2" w:rsidTr="00F8754D">
        <w:tc>
          <w:tcPr>
            <w:tcW w:w="4098" w:type="dxa"/>
          </w:tcPr>
          <w:p w:rsidR="00EC32B2" w:rsidRPr="00EC32B2" w:rsidRDefault="00EC32B2" w:rsidP="00F8754D">
            <w:pPr>
              <w:spacing w:after="0" w:line="240" w:lineRule="auto"/>
              <w:contextualSpacing/>
              <w:rPr>
                <w:rFonts w:ascii="Calibri" w:eastAsia="Times New Roman" w:hAnsi="Calibri" w:cs="Cambria"/>
                <w:sz w:val="24"/>
                <w:szCs w:val="24"/>
              </w:rPr>
            </w:pP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3</w:t>
            </w:r>
          </w:p>
        </w:tc>
        <w:tc>
          <w:tcPr>
            <w:tcW w:w="4163" w:type="dxa"/>
          </w:tcPr>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 xml:space="preserve">With this information, Roger begins to understand that Mrs. Jones different than what he assumed.  </w:t>
            </w:r>
          </w:p>
        </w:tc>
      </w:tr>
      <w:tr w:rsidR="00EC32B2" w:rsidRPr="00EC32B2" w:rsidTr="00F8754D">
        <w:tc>
          <w:tcPr>
            <w:tcW w:w="4098" w:type="dxa"/>
          </w:tcPr>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 xml:space="preserve">“The boy took care to sit on the far side of the room where he thought she could easily see him out of the corner of her eye, if she wanted to.  He did not trust the woman </w:t>
            </w:r>
            <w:r w:rsidRPr="00EC32B2">
              <w:rPr>
                <w:rFonts w:ascii="Calibri" w:eastAsia="Times New Roman" w:hAnsi="Calibri" w:cs="Cambria"/>
                <w:i/>
                <w:sz w:val="24"/>
                <w:szCs w:val="24"/>
              </w:rPr>
              <w:t>not</w:t>
            </w:r>
            <w:r w:rsidRPr="00EC32B2">
              <w:rPr>
                <w:rFonts w:ascii="Calibri" w:eastAsia="Times New Roman" w:hAnsi="Calibri" w:cs="Cambria"/>
                <w:sz w:val="24"/>
                <w:szCs w:val="24"/>
              </w:rPr>
              <w:t xml:space="preserve"> to trust him. And he did not want to be mistrusted now.”</w:t>
            </w: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3</w:t>
            </w:r>
          </w:p>
        </w:tc>
        <w:tc>
          <w:tcPr>
            <w:tcW w:w="4163" w:type="dxa"/>
          </w:tcPr>
          <w:p w:rsidR="00EC32B2" w:rsidRPr="00EC32B2" w:rsidRDefault="00EC32B2" w:rsidP="00F8754D">
            <w:pPr>
              <w:spacing w:after="0" w:line="240" w:lineRule="auto"/>
              <w:contextualSpacing/>
              <w:rPr>
                <w:rFonts w:ascii="Calibri" w:eastAsia="Times New Roman" w:hAnsi="Calibri" w:cs="Cambria"/>
                <w:sz w:val="24"/>
                <w:szCs w:val="24"/>
              </w:rPr>
            </w:pPr>
          </w:p>
        </w:tc>
      </w:tr>
      <w:tr w:rsidR="00EC32B2" w:rsidRPr="00EC32B2" w:rsidTr="00F8754D">
        <w:tc>
          <w:tcPr>
            <w:tcW w:w="4098"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rPr>
                <w:rFonts w:ascii="Calibri" w:eastAsia="Times New Roman" w:hAnsi="Calibri" w:cs="Cambria"/>
                <w:sz w:val="24"/>
                <w:szCs w:val="24"/>
              </w:rPr>
            </w:pP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3</w:t>
            </w:r>
          </w:p>
        </w:tc>
        <w:tc>
          <w:tcPr>
            <w:tcW w:w="4163" w:type="dxa"/>
          </w:tcPr>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Roger is now attempting to be helpful.</w:t>
            </w:r>
          </w:p>
        </w:tc>
      </w:tr>
      <w:tr w:rsidR="00EC32B2" w:rsidRPr="00EC32B2" w:rsidTr="00F8754D">
        <w:tc>
          <w:tcPr>
            <w:tcW w:w="4098" w:type="dxa"/>
          </w:tcPr>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 xml:space="preserve">“Now, here, take this ten dollars and buy yourself some blue suede shoes.  And next time, do not make the mistake of latching onto </w:t>
            </w:r>
            <w:r w:rsidRPr="00EC32B2">
              <w:rPr>
                <w:rFonts w:ascii="Calibri" w:eastAsia="Times New Roman" w:hAnsi="Calibri" w:cs="Cambria"/>
                <w:i/>
                <w:sz w:val="24"/>
                <w:szCs w:val="24"/>
              </w:rPr>
              <w:t>my</w:t>
            </w:r>
            <w:r w:rsidRPr="00EC32B2">
              <w:rPr>
                <w:rFonts w:ascii="Calibri" w:eastAsia="Times New Roman" w:hAnsi="Calibri" w:cs="Cambria"/>
                <w:sz w:val="24"/>
                <w:szCs w:val="24"/>
              </w:rPr>
              <w:t xml:space="preserve"> pocketbook </w:t>
            </w:r>
            <w:r w:rsidRPr="00EC32B2">
              <w:rPr>
                <w:rFonts w:ascii="Calibri" w:eastAsia="Times New Roman" w:hAnsi="Calibri" w:cs="Cambria"/>
                <w:i/>
                <w:sz w:val="24"/>
                <w:szCs w:val="24"/>
              </w:rPr>
              <w:t>nor nobody else’s</w:t>
            </w:r>
            <w:r w:rsidRPr="00EC32B2">
              <w:rPr>
                <w:rFonts w:ascii="Calibri" w:eastAsia="Times New Roman" w:hAnsi="Calibri" w:cs="Cambria"/>
                <w:sz w:val="24"/>
                <w:szCs w:val="24"/>
              </w:rPr>
              <w:t>”</w:t>
            </w:r>
          </w:p>
          <w:p w:rsidR="00F8754D" w:rsidRPr="00EC32B2" w:rsidRDefault="00F8754D" w:rsidP="00F8754D">
            <w:pPr>
              <w:spacing w:after="0" w:line="240" w:lineRule="auto"/>
              <w:contextualSpacing/>
              <w:rPr>
                <w:rFonts w:ascii="Calibri" w:eastAsia="Times New Roman" w:hAnsi="Calibri" w:cs="Cambria"/>
                <w:sz w:val="24"/>
                <w:szCs w:val="24"/>
              </w:rPr>
            </w:pP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3</w:t>
            </w:r>
          </w:p>
        </w:tc>
        <w:tc>
          <w:tcPr>
            <w:tcW w:w="4163" w:type="dxa"/>
          </w:tcPr>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EC32B2" w:rsidRP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Mrs. Jones gives Roger ten dollars and advice for the future.</w:t>
            </w:r>
          </w:p>
        </w:tc>
      </w:tr>
      <w:tr w:rsidR="00EC32B2" w:rsidRPr="00EC32B2" w:rsidTr="00F8754D">
        <w:tc>
          <w:tcPr>
            <w:tcW w:w="4098" w:type="dxa"/>
          </w:tcPr>
          <w:p w:rsidR="00F8754D" w:rsidRDefault="00F8754D"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EC32B2" w:rsidRDefault="00EC32B2" w:rsidP="00F8754D">
            <w:pPr>
              <w:spacing w:after="0" w:line="240" w:lineRule="auto"/>
              <w:contextualSpacing/>
              <w:rPr>
                <w:rFonts w:ascii="Calibri" w:eastAsia="Times New Roman" w:hAnsi="Calibri" w:cs="Cambria"/>
                <w:sz w:val="24"/>
                <w:szCs w:val="24"/>
              </w:rPr>
            </w:pPr>
            <w:r w:rsidRPr="00EC32B2">
              <w:rPr>
                <w:rFonts w:ascii="Calibri" w:eastAsia="Times New Roman" w:hAnsi="Calibri" w:cs="Cambria"/>
                <w:sz w:val="24"/>
                <w:szCs w:val="24"/>
              </w:rPr>
              <w:t xml:space="preserve">“The boy wanted to say something else other than “Thank you, </w:t>
            </w:r>
            <w:proofErr w:type="spellStart"/>
            <w:r w:rsidRPr="00EC32B2">
              <w:rPr>
                <w:rFonts w:ascii="Calibri" w:eastAsia="Times New Roman" w:hAnsi="Calibri" w:cs="Cambria"/>
                <w:sz w:val="24"/>
                <w:szCs w:val="24"/>
              </w:rPr>
              <w:t>m’am</w:t>
            </w:r>
            <w:proofErr w:type="spellEnd"/>
            <w:r w:rsidRPr="00EC32B2">
              <w:rPr>
                <w:rFonts w:ascii="Calibri" w:eastAsia="Times New Roman" w:hAnsi="Calibri" w:cs="Cambria"/>
                <w:sz w:val="24"/>
                <w:szCs w:val="24"/>
              </w:rPr>
              <w:t>” to Mrs. Luella Bates Washington Jones, but he couldn’t do so”</w:t>
            </w: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rPr>
                <w:rFonts w:ascii="Calibri" w:eastAsia="Times New Roman" w:hAnsi="Calibri" w:cs="Cambria"/>
                <w:sz w:val="24"/>
                <w:szCs w:val="24"/>
              </w:rPr>
            </w:pPr>
          </w:p>
        </w:tc>
        <w:tc>
          <w:tcPr>
            <w:tcW w:w="1315"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jc w:val="center"/>
              <w:rPr>
                <w:rFonts w:ascii="Calibri" w:eastAsia="Times New Roman" w:hAnsi="Calibri" w:cs="Cambria"/>
                <w:sz w:val="24"/>
                <w:szCs w:val="24"/>
              </w:rPr>
            </w:pPr>
            <w:r>
              <w:rPr>
                <w:rFonts w:ascii="Calibri" w:eastAsia="Times New Roman" w:hAnsi="Calibri" w:cs="Cambria"/>
                <w:sz w:val="24"/>
                <w:szCs w:val="24"/>
              </w:rPr>
              <w:t>3</w:t>
            </w:r>
          </w:p>
        </w:tc>
        <w:tc>
          <w:tcPr>
            <w:tcW w:w="4163" w:type="dxa"/>
          </w:tcPr>
          <w:p w:rsidR="00EC32B2" w:rsidRDefault="00EC32B2" w:rsidP="00F8754D">
            <w:pPr>
              <w:spacing w:after="0" w:line="240" w:lineRule="auto"/>
              <w:contextualSpacing/>
              <w:rPr>
                <w:rFonts w:ascii="Calibri" w:eastAsia="Times New Roman" w:hAnsi="Calibri" w:cs="Cambria"/>
                <w:sz w:val="24"/>
                <w:szCs w:val="24"/>
              </w:rPr>
            </w:pPr>
          </w:p>
          <w:p w:rsidR="00F8754D" w:rsidRDefault="00F8754D" w:rsidP="00F8754D">
            <w:pPr>
              <w:spacing w:after="0" w:line="240" w:lineRule="auto"/>
              <w:contextualSpacing/>
              <w:rPr>
                <w:rFonts w:ascii="Calibri" w:eastAsia="Times New Roman" w:hAnsi="Calibri" w:cs="Cambria"/>
                <w:sz w:val="24"/>
                <w:szCs w:val="24"/>
              </w:rPr>
            </w:pPr>
          </w:p>
          <w:p w:rsidR="00F8754D" w:rsidRPr="00EC32B2" w:rsidRDefault="00F8754D" w:rsidP="00F8754D">
            <w:pPr>
              <w:spacing w:after="0" w:line="240" w:lineRule="auto"/>
              <w:contextualSpacing/>
              <w:rPr>
                <w:rFonts w:ascii="Calibri" w:eastAsia="Times New Roman" w:hAnsi="Calibri" w:cs="Cambria"/>
                <w:sz w:val="24"/>
                <w:szCs w:val="24"/>
              </w:rPr>
            </w:pPr>
          </w:p>
        </w:tc>
      </w:tr>
    </w:tbl>
    <w:p w:rsidR="00050760" w:rsidRDefault="00050760"/>
    <w:sectPr w:rsidR="0005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2"/>
    <w:rsid w:val="00050760"/>
    <w:rsid w:val="009A5991"/>
    <w:rsid w:val="00EC32B2"/>
    <w:rsid w:val="00F8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7BB60-1025-4B7C-A6E2-B07EF9C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Carpenter</cp:lastModifiedBy>
  <cp:revision>3</cp:revision>
  <cp:lastPrinted>2016-01-25T18:57:00Z</cp:lastPrinted>
  <dcterms:created xsi:type="dcterms:W3CDTF">2015-02-11T13:25:00Z</dcterms:created>
  <dcterms:modified xsi:type="dcterms:W3CDTF">2016-01-25T18:57:00Z</dcterms:modified>
</cp:coreProperties>
</file>